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86F9E" w14:textId="26271A34" w:rsidR="00537949" w:rsidRDefault="00456C63" w:rsidP="00537949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333333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84EC84E" wp14:editId="08DFA1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1730" cy="1708150"/>
            <wp:effectExtent l="0" t="0" r="127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949">
        <w:rPr>
          <w:rFonts w:ascii="Arial" w:hAnsi="Arial" w:cs="Arial"/>
          <w:color w:val="333333"/>
          <w:sz w:val="30"/>
          <w:szCs w:val="30"/>
        </w:rPr>
        <w:t>Steven is the VP of Diversity</w:t>
      </w:r>
      <w:r>
        <w:rPr>
          <w:rFonts w:ascii="Arial" w:hAnsi="Arial" w:cs="Arial"/>
          <w:color w:val="333333"/>
          <w:sz w:val="30"/>
          <w:szCs w:val="30"/>
        </w:rPr>
        <w:t xml:space="preserve"> Equity </w:t>
      </w:r>
      <w:r w:rsidR="00537949">
        <w:rPr>
          <w:rFonts w:ascii="Arial" w:hAnsi="Arial" w:cs="Arial"/>
          <w:color w:val="333333"/>
          <w:sz w:val="30"/>
          <w:szCs w:val="30"/>
        </w:rPr>
        <w:t xml:space="preserve">Inclusion with Molson Coors Beverage Company where he is </w:t>
      </w:r>
      <w:r w:rsidR="00537949" w:rsidRPr="00537949">
        <w:rPr>
          <w:rFonts w:ascii="Arial" w:hAnsi="Arial" w:cs="Arial"/>
          <w:color w:val="333333"/>
          <w:sz w:val="30"/>
          <w:szCs w:val="30"/>
        </w:rPr>
        <w:t xml:space="preserve">responsible for ensuring </w:t>
      </w:r>
      <w:r w:rsidR="00537949">
        <w:rPr>
          <w:rFonts w:ascii="Arial" w:hAnsi="Arial" w:cs="Arial"/>
          <w:color w:val="333333"/>
          <w:sz w:val="30"/>
          <w:szCs w:val="30"/>
        </w:rPr>
        <w:t xml:space="preserve">the execution of the company’s </w:t>
      </w:r>
      <w:r w:rsidR="00537949" w:rsidRPr="00537949">
        <w:rPr>
          <w:rFonts w:ascii="Arial" w:hAnsi="Arial" w:cs="Arial"/>
          <w:color w:val="333333"/>
          <w:sz w:val="30"/>
          <w:szCs w:val="30"/>
        </w:rPr>
        <w:t>D</w:t>
      </w:r>
      <w:r>
        <w:rPr>
          <w:rFonts w:ascii="Arial" w:hAnsi="Arial" w:cs="Arial"/>
          <w:color w:val="333333"/>
          <w:sz w:val="30"/>
          <w:szCs w:val="30"/>
        </w:rPr>
        <w:t>EI</w:t>
      </w:r>
      <w:r w:rsidR="00537949" w:rsidRPr="00537949">
        <w:rPr>
          <w:rFonts w:ascii="Arial" w:hAnsi="Arial" w:cs="Arial"/>
          <w:color w:val="333333"/>
          <w:sz w:val="30"/>
          <w:szCs w:val="30"/>
        </w:rPr>
        <w:t xml:space="preserve"> strategy </w:t>
      </w:r>
      <w:r w:rsidR="00B6344A">
        <w:rPr>
          <w:rFonts w:ascii="Arial" w:hAnsi="Arial" w:cs="Arial"/>
          <w:color w:val="333333"/>
          <w:sz w:val="30"/>
          <w:szCs w:val="30"/>
        </w:rPr>
        <w:t xml:space="preserve">across the </w:t>
      </w:r>
      <w:r w:rsidR="00537949" w:rsidRPr="00537949">
        <w:rPr>
          <w:rFonts w:ascii="Arial" w:hAnsi="Arial" w:cs="Arial"/>
          <w:color w:val="333333"/>
          <w:sz w:val="30"/>
          <w:szCs w:val="30"/>
        </w:rPr>
        <w:t>business. He work</w:t>
      </w:r>
      <w:r w:rsidR="00537949">
        <w:rPr>
          <w:rFonts w:ascii="Arial" w:hAnsi="Arial" w:cs="Arial"/>
          <w:color w:val="333333"/>
          <w:sz w:val="30"/>
          <w:szCs w:val="30"/>
        </w:rPr>
        <w:t>s</w:t>
      </w:r>
      <w:r w:rsidR="00537949" w:rsidRPr="00537949">
        <w:rPr>
          <w:rFonts w:ascii="Arial" w:hAnsi="Arial" w:cs="Arial"/>
          <w:color w:val="333333"/>
          <w:sz w:val="30"/>
          <w:szCs w:val="30"/>
        </w:rPr>
        <w:t xml:space="preserve"> closely with the </w:t>
      </w:r>
      <w:r w:rsidR="00537949">
        <w:rPr>
          <w:rFonts w:ascii="Arial" w:hAnsi="Arial" w:cs="Arial"/>
          <w:color w:val="333333"/>
          <w:sz w:val="30"/>
          <w:szCs w:val="30"/>
        </w:rPr>
        <w:t xml:space="preserve">senior leadership team while partnering with </w:t>
      </w:r>
      <w:r w:rsidR="001D5748">
        <w:rPr>
          <w:rFonts w:ascii="Arial" w:hAnsi="Arial" w:cs="Arial"/>
          <w:color w:val="333333"/>
          <w:sz w:val="30"/>
          <w:szCs w:val="30"/>
        </w:rPr>
        <w:t>organization</w:t>
      </w:r>
      <w:r w:rsidR="00537949" w:rsidRPr="00537949">
        <w:rPr>
          <w:rFonts w:ascii="Arial" w:hAnsi="Arial" w:cs="Arial"/>
          <w:color w:val="333333"/>
          <w:sz w:val="30"/>
          <w:szCs w:val="30"/>
        </w:rPr>
        <w:t xml:space="preserve"> to ensure </w:t>
      </w:r>
      <w:r w:rsidR="00537949">
        <w:rPr>
          <w:rFonts w:ascii="Arial" w:hAnsi="Arial" w:cs="Arial"/>
          <w:color w:val="333333"/>
          <w:sz w:val="30"/>
          <w:szCs w:val="30"/>
        </w:rPr>
        <w:t>t</w:t>
      </w:r>
      <w:r w:rsidR="00537949" w:rsidRPr="00537949">
        <w:rPr>
          <w:rFonts w:ascii="Arial" w:hAnsi="Arial" w:cs="Arial"/>
          <w:color w:val="333333"/>
          <w:sz w:val="30"/>
          <w:szCs w:val="30"/>
        </w:rPr>
        <w:t xml:space="preserve">he right tools, resources, </w:t>
      </w:r>
      <w:proofErr w:type="gramStart"/>
      <w:r w:rsidR="00537949" w:rsidRPr="00537949">
        <w:rPr>
          <w:rFonts w:ascii="Arial" w:hAnsi="Arial" w:cs="Arial"/>
          <w:color w:val="333333"/>
          <w:sz w:val="30"/>
          <w:szCs w:val="30"/>
        </w:rPr>
        <w:t>programs</w:t>
      </w:r>
      <w:proofErr w:type="gramEnd"/>
      <w:r w:rsidR="00537949" w:rsidRPr="00537949">
        <w:rPr>
          <w:rFonts w:ascii="Arial" w:hAnsi="Arial" w:cs="Arial"/>
          <w:color w:val="333333"/>
          <w:sz w:val="30"/>
          <w:szCs w:val="30"/>
        </w:rPr>
        <w:t xml:space="preserve"> and processes for D</w:t>
      </w:r>
      <w:r w:rsidR="00647BC7">
        <w:rPr>
          <w:rFonts w:ascii="Arial" w:hAnsi="Arial" w:cs="Arial"/>
          <w:color w:val="333333"/>
          <w:sz w:val="30"/>
          <w:szCs w:val="30"/>
        </w:rPr>
        <w:t>E</w:t>
      </w:r>
      <w:r w:rsidR="00537949" w:rsidRPr="00537949">
        <w:rPr>
          <w:rFonts w:ascii="Arial" w:hAnsi="Arial" w:cs="Arial"/>
          <w:color w:val="333333"/>
          <w:sz w:val="30"/>
          <w:szCs w:val="30"/>
        </w:rPr>
        <w:t xml:space="preserve">I </w:t>
      </w:r>
      <w:r w:rsidR="001D5748">
        <w:rPr>
          <w:rFonts w:ascii="Arial" w:hAnsi="Arial" w:cs="Arial"/>
          <w:color w:val="333333"/>
          <w:sz w:val="30"/>
          <w:szCs w:val="30"/>
        </w:rPr>
        <w:t>advancements</w:t>
      </w:r>
      <w:r w:rsidR="00B6344A">
        <w:rPr>
          <w:rFonts w:ascii="Arial" w:hAnsi="Arial" w:cs="Arial"/>
          <w:color w:val="333333"/>
          <w:sz w:val="30"/>
          <w:szCs w:val="30"/>
        </w:rPr>
        <w:t xml:space="preserve"> are</w:t>
      </w:r>
      <w:r w:rsidR="00537949" w:rsidRPr="00537949">
        <w:rPr>
          <w:rFonts w:ascii="Arial" w:hAnsi="Arial" w:cs="Arial"/>
          <w:color w:val="333333"/>
          <w:sz w:val="30"/>
          <w:szCs w:val="30"/>
        </w:rPr>
        <w:t xml:space="preserve"> </w:t>
      </w:r>
      <w:r w:rsidR="00B6344A">
        <w:rPr>
          <w:rFonts w:ascii="Arial" w:hAnsi="Arial" w:cs="Arial"/>
          <w:color w:val="333333"/>
          <w:sz w:val="30"/>
          <w:szCs w:val="30"/>
        </w:rPr>
        <w:t xml:space="preserve">aligned with </w:t>
      </w:r>
      <w:r w:rsidR="00537949" w:rsidRPr="00537949">
        <w:rPr>
          <w:rFonts w:ascii="Arial" w:hAnsi="Arial" w:cs="Arial"/>
          <w:color w:val="333333"/>
          <w:sz w:val="30"/>
          <w:szCs w:val="30"/>
        </w:rPr>
        <w:t xml:space="preserve">recruitment, leadership and employee development, employee engagement, </w:t>
      </w:r>
      <w:r w:rsidR="00537949">
        <w:rPr>
          <w:rFonts w:ascii="Arial" w:hAnsi="Arial" w:cs="Arial"/>
          <w:color w:val="333333"/>
          <w:sz w:val="30"/>
          <w:szCs w:val="30"/>
        </w:rPr>
        <w:t xml:space="preserve">and </w:t>
      </w:r>
      <w:r w:rsidR="00537949" w:rsidRPr="00537949">
        <w:rPr>
          <w:rFonts w:ascii="Arial" w:hAnsi="Arial" w:cs="Arial"/>
          <w:color w:val="333333"/>
          <w:sz w:val="30"/>
          <w:szCs w:val="30"/>
        </w:rPr>
        <w:t>retention</w:t>
      </w:r>
      <w:r w:rsidR="00537949">
        <w:rPr>
          <w:rFonts w:ascii="Arial" w:hAnsi="Arial" w:cs="Arial"/>
          <w:color w:val="333333"/>
          <w:sz w:val="30"/>
          <w:szCs w:val="30"/>
        </w:rPr>
        <w:t>.</w:t>
      </w:r>
    </w:p>
    <w:p w14:paraId="3FAD65EA" w14:textId="48457759" w:rsidR="00537949" w:rsidRDefault="00537949" w:rsidP="00537949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30"/>
          <w:szCs w:val="30"/>
        </w:rPr>
        <w:t>Prior to joining Molson Coors in March of 2020, he was the Global Inclusion &amp; Diversity (I&amp;D) Leader and Sr. HR Business Partner for Leadership Programs for GE Healthcare. H</w:t>
      </w:r>
      <w:r w:rsidR="00A64DEB">
        <w:rPr>
          <w:rFonts w:ascii="Arial" w:hAnsi="Arial" w:cs="Arial"/>
          <w:color w:val="333333"/>
          <w:sz w:val="30"/>
          <w:szCs w:val="30"/>
        </w:rPr>
        <w:t>is</w:t>
      </w:r>
      <w:r>
        <w:rPr>
          <w:rFonts w:ascii="Arial" w:hAnsi="Arial" w:cs="Arial"/>
          <w:color w:val="333333"/>
          <w:sz w:val="30"/>
          <w:szCs w:val="30"/>
        </w:rPr>
        <w:t xml:space="preserve"> focus included strengthening the leadership accountability for fostering a workplace where all 45,000+ employees feel connected and valued</w:t>
      </w:r>
      <w:r w:rsidR="00A64DEB">
        <w:rPr>
          <w:rFonts w:ascii="Arial" w:hAnsi="Arial" w:cs="Arial"/>
          <w:color w:val="333333"/>
          <w:sz w:val="30"/>
          <w:szCs w:val="30"/>
        </w:rPr>
        <w:t xml:space="preserve"> while being their </w:t>
      </w:r>
      <w:r>
        <w:rPr>
          <w:rFonts w:ascii="Arial" w:hAnsi="Arial" w:cs="Arial"/>
          <w:color w:val="333333"/>
          <w:sz w:val="30"/>
          <w:szCs w:val="30"/>
        </w:rPr>
        <w:t xml:space="preserve">authentic selves. </w:t>
      </w:r>
    </w:p>
    <w:p w14:paraId="751AF01B" w14:textId="0A7B4924" w:rsidR="00537949" w:rsidRDefault="00A64DEB" w:rsidP="00537949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30"/>
          <w:szCs w:val="30"/>
        </w:rPr>
        <w:t xml:space="preserve">During his more than 14 years with the GE, he </w:t>
      </w:r>
      <w:r w:rsidR="00537949">
        <w:rPr>
          <w:rFonts w:ascii="Arial" w:hAnsi="Arial" w:cs="Arial"/>
          <w:color w:val="333333"/>
          <w:sz w:val="30"/>
          <w:szCs w:val="30"/>
        </w:rPr>
        <w:t xml:space="preserve">held </w:t>
      </w:r>
      <w:r w:rsidR="000B35EE">
        <w:rPr>
          <w:rFonts w:ascii="Arial" w:hAnsi="Arial" w:cs="Arial"/>
          <w:color w:val="333333"/>
          <w:sz w:val="30"/>
          <w:szCs w:val="30"/>
        </w:rPr>
        <w:t xml:space="preserve">various </w:t>
      </w:r>
      <w:r w:rsidR="00537949">
        <w:rPr>
          <w:rFonts w:ascii="Arial" w:hAnsi="Arial" w:cs="Arial"/>
          <w:color w:val="333333"/>
          <w:sz w:val="30"/>
          <w:szCs w:val="30"/>
        </w:rPr>
        <w:t>HR leadership roles including Global Talent Acquisition Leader and Senior HR Business Partner.</w:t>
      </w:r>
    </w:p>
    <w:p w14:paraId="5C321E49" w14:textId="257DA2F5" w:rsidR="00537949" w:rsidRDefault="00A64DEB" w:rsidP="00537949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Steven has </w:t>
      </w:r>
      <w:r w:rsidR="00537949">
        <w:rPr>
          <w:rFonts w:ascii="Arial" w:hAnsi="Arial" w:cs="Arial"/>
          <w:color w:val="333333"/>
          <w:sz w:val="30"/>
          <w:szCs w:val="30"/>
        </w:rPr>
        <w:t xml:space="preserve">previous human resources </w:t>
      </w:r>
      <w:r w:rsidR="000B35EE">
        <w:rPr>
          <w:rFonts w:ascii="Arial" w:hAnsi="Arial" w:cs="Arial"/>
          <w:color w:val="333333"/>
          <w:sz w:val="30"/>
          <w:szCs w:val="30"/>
        </w:rPr>
        <w:t>experience</w:t>
      </w:r>
      <w:r w:rsidR="00537949">
        <w:rPr>
          <w:rFonts w:ascii="Arial" w:hAnsi="Arial" w:cs="Arial"/>
          <w:color w:val="333333"/>
          <w:sz w:val="30"/>
          <w:szCs w:val="30"/>
        </w:rPr>
        <w:t xml:space="preserve"> with SC Johnson and BMO Harris (formerly known as M&amp;I Bank).</w:t>
      </w:r>
    </w:p>
    <w:p w14:paraId="7A3E445E" w14:textId="176E6437" w:rsidR="0007794E" w:rsidRDefault="0007794E" w:rsidP="00537949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30"/>
          <w:szCs w:val="30"/>
        </w:rPr>
        <w:t>Education: Master of Science-Human Resources, Marquette University; Bachelor of Business Administration-Finance, University of Wisconsin-Whitewater</w:t>
      </w:r>
    </w:p>
    <w:p w14:paraId="09C0BD7A" w14:textId="77777777" w:rsidR="00377A49" w:rsidRDefault="00C1619B"/>
    <w:sectPr w:rsidR="0037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49"/>
    <w:rsid w:val="0007794E"/>
    <w:rsid w:val="000B35EE"/>
    <w:rsid w:val="001D5748"/>
    <w:rsid w:val="002D6375"/>
    <w:rsid w:val="003D13E0"/>
    <w:rsid w:val="00456C63"/>
    <w:rsid w:val="00537949"/>
    <w:rsid w:val="00647BC7"/>
    <w:rsid w:val="00A64DEB"/>
    <w:rsid w:val="00B6344A"/>
    <w:rsid w:val="00C1619B"/>
    <w:rsid w:val="00D75089"/>
    <w:rsid w:val="00F6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4D40"/>
  <w15:chartTrackingRefBased/>
  <w15:docId w15:val="{130A880A-0C50-499E-8C1F-DC99AA39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981703C67894E9C06EF013A53BD85" ma:contentTypeVersion="13" ma:contentTypeDescription="Create a new document." ma:contentTypeScope="" ma:versionID="945df2281a585e82a901bda694c89a31">
  <xsd:schema xmlns:xsd="http://www.w3.org/2001/XMLSchema" xmlns:xs="http://www.w3.org/2001/XMLSchema" xmlns:p="http://schemas.microsoft.com/office/2006/metadata/properties" xmlns:ns3="904a8fc6-cb31-413d-9e7b-d2379338a74e" xmlns:ns4="10453791-13c7-4cde-9ae4-548a94f6f299" targetNamespace="http://schemas.microsoft.com/office/2006/metadata/properties" ma:root="true" ma:fieldsID="1615590fb653c2d112d39b9965fdc324" ns3:_="" ns4:_="">
    <xsd:import namespace="904a8fc6-cb31-413d-9e7b-d2379338a74e"/>
    <xsd:import namespace="10453791-13c7-4cde-9ae4-548a94f6f2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a8fc6-cb31-413d-9e7b-d2379338a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53791-13c7-4cde-9ae4-548a94f6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966D1-0ADD-42DB-A1B5-51B6BC828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92D18A-A66E-4F98-B790-148646124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a8fc6-cb31-413d-9e7b-d2379338a74e"/>
    <ds:schemaRef ds:uri="10453791-13c7-4cde-9ae4-548a94f6f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BF5B01-B953-4FCB-AE39-137090967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Steven</dc:creator>
  <cp:keywords/>
  <dc:description/>
  <cp:lastModifiedBy>Kim Mitschke, CMP</cp:lastModifiedBy>
  <cp:revision>2</cp:revision>
  <dcterms:created xsi:type="dcterms:W3CDTF">2021-04-19T19:46:00Z</dcterms:created>
  <dcterms:modified xsi:type="dcterms:W3CDTF">2021-04-19T19:46:00Z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0x010100A66981703C67894E9C06EF013A53BD85</vt:lpwstr>
  </property>
</Properties>
</file>